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C2" w:rsidRPr="00C04BA2" w:rsidRDefault="00292EC2" w:rsidP="00292EC2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:rsidR="00292EC2" w:rsidRPr="00C04BA2" w:rsidRDefault="00292EC2" w:rsidP="00292EC2">
      <w:pPr>
        <w:ind w:right="3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p w:rsidR="00292EC2" w:rsidRPr="00C04BA2" w:rsidRDefault="00292EC2" w:rsidP="00292EC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292EC2" w:rsidRPr="00C04BA2" w:rsidRDefault="00292EC2" w:rsidP="00292EC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fartuch ochronne z długim rękawem – 5650szt.</w:t>
      </w:r>
    </w:p>
    <w:p w:rsidR="00292EC2" w:rsidRPr="00C04BA2" w:rsidRDefault="00292EC2" w:rsidP="00292EC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92EC2" w:rsidRPr="00C04BA2" w:rsidRDefault="00292EC2" w:rsidP="00292EC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2EC2" w:rsidRPr="00C04BA2" w:rsidRDefault="00292EC2" w:rsidP="00292EC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292EC2" w:rsidRPr="00C04BA2" w:rsidRDefault="00292EC2" w:rsidP="00292EC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292EC2" w:rsidRPr="00C04BA2" w:rsidRDefault="00292EC2" w:rsidP="00292EC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292EC2" w:rsidRPr="00C04BA2" w:rsidRDefault="00292EC2" w:rsidP="00292EC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292EC2" w:rsidRPr="00C04BA2" w:rsidRDefault="00292EC2" w:rsidP="00292EC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292EC2" w:rsidRPr="00C04BA2" w:rsidRDefault="00292EC2" w:rsidP="00292EC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292EC2" w:rsidRPr="00C04BA2" w:rsidRDefault="00292EC2" w:rsidP="00292EC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292EC2" w:rsidRPr="00C04BA2" w:rsidRDefault="00292EC2" w:rsidP="00292EC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292EC2" w:rsidRPr="00C04BA2" w:rsidRDefault="00292EC2" w:rsidP="00292EC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292EC2" w:rsidRPr="00C04BA2" w:rsidRDefault="00292EC2" w:rsidP="00292EC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292EC2" w:rsidRPr="00C04BA2" w:rsidRDefault="00292EC2" w:rsidP="00292EC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292EC2" w:rsidRPr="00C04BA2" w:rsidRDefault="00292EC2" w:rsidP="00292EC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292EC2" w:rsidRPr="00C04BA2" w:rsidRDefault="00292EC2" w:rsidP="00292EC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292EC2" w:rsidRPr="00C04BA2" w:rsidRDefault="00292EC2" w:rsidP="00292EC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Fartuch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y ochronne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z długim rękawem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5650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:rsidR="00292EC2" w:rsidRPr="00C04BA2" w:rsidRDefault="00292EC2" w:rsidP="00292EC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292EC2" w:rsidRPr="00C04BA2" w:rsidRDefault="00292EC2" w:rsidP="00292EC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292EC2" w:rsidRPr="00C04BA2" w:rsidRDefault="00292EC2" w:rsidP="00292EC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292EC2" w:rsidRPr="00C04BA2" w:rsidRDefault="00292EC2" w:rsidP="00292EC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292EC2" w:rsidRPr="00C04BA2" w:rsidRDefault="00292EC2" w:rsidP="00292EC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292EC2" w:rsidRPr="00C04BA2" w:rsidRDefault="00292EC2" w:rsidP="00292EC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:rsidR="00292EC2" w:rsidRPr="00C04BA2" w:rsidRDefault="00292EC2" w:rsidP="00292EC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Fartuch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y ochronne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z długim rękawem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5650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:rsidR="00292EC2" w:rsidRPr="00C04BA2" w:rsidRDefault="00292EC2" w:rsidP="00292EC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4104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8851"/>
        <w:gridCol w:w="2126"/>
        <w:gridCol w:w="2126"/>
      </w:tblGrid>
      <w:tr w:rsidR="00292EC2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</w:tc>
      </w:tr>
      <w:tr w:rsidR="00292EC2" w:rsidRPr="00C04BA2" w:rsidTr="004D1CBD"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292EC2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92EC2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92EC2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92EC2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92EC2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92EC2" w:rsidRPr="00C04BA2" w:rsidTr="004D1CBD"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292EC2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292EC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left="107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fartuch wiązany z tyłu na troki z dodatkowym górnym zapięciem na przylepiec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left="107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rękawy z elastyczną silikonową taśmą zabezpieczającą,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left="107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materiału minimum 1 klasy palności,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left="107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wykonany z barierowej włókniny polipropylenowej SMS, bez zawartości lateksu, polietylenu i celulozy do procedur wysokiego ryzyka,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left="107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szwy, połączenia trwałe i rozdzielne płaskie,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left="107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pakowany  w indywidualne opakowania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beforeAutospacing="1" w:after="100" w:afterAutospacing="1"/>
              <w:ind w:left="1077" w:hanging="3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2">
              <w:rPr>
                <w:rFonts w:asciiTheme="minorHAnsi" w:hAnsiTheme="minorHAnsi" w:cstheme="minorHAnsi"/>
                <w:sz w:val="20"/>
                <w:szCs w:val="20"/>
              </w:rPr>
              <w:t>oznakowanie znakiem 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bookmarkStart w:id="0" w:name="_Hlk48027428"/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  <w:bookmarkEnd w:id="0"/>
          </w:p>
        </w:tc>
      </w:tr>
      <w:tr w:rsidR="00292EC2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 przypadku braku możliwości spełnienia parametrów z punktu 6 dopuszczone jest przedstawienie oferty na przedmiot zamówienia zgodny z wytycznymi krajowego konsultanta w dziedzinie chorób zakaźnych opublikowanymi w Biuletynie Informacji Publicznej w zakresie min.: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beforeAutospacing="1" w:after="100" w:afterAutospacing="1"/>
              <w:ind w:left="720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produkt o cechach ochronnych, chroniących przed czynnikami biologicznymi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beforeAutospacing="1" w:after="100" w:afterAutospacing="1"/>
              <w:ind w:left="773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spełnienie wymagań normy EN 14126 dotyczącej odzieży ochronnej według co najmniej wyszczególnionych warunków: 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before="100" w:beforeAutospacing="1" w:after="100" w:afterAutospacing="1"/>
              <w:ind w:left="105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  przenikanie skażonej cieczy pod wpływem ciśnienia hydrostatycznego  - klasa 4 i wyższa,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before="100" w:beforeAutospacing="1" w:after="100" w:afterAutospacing="1"/>
              <w:ind w:left="105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czynników infekcyjnych pod wpływem mechanicznego kontaktu z substancjami zawierającymi skażone ciecze – klasa 4 i wyższa,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before="100" w:beforeAutospacing="1" w:after="100" w:afterAutospacing="1"/>
              <w:ind w:left="1057" w:hanging="357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odporność na przenikanie skażonych ciekłych aerozoli – klasa 2 i wyższa</w:t>
            </w:r>
          </w:p>
          <w:p w:rsidR="00292EC2" w:rsidRPr="00C04BA2" w:rsidRDefault="00292EC2" w:rsidP="00292EC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200"/>
              <w:ind w:left="773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oznakowanie zawierające informację, że produkt może być użyty wyłącznie w okresie podwyższonego zagrożenia epidemicznego i epidemii nie dłużej jednak niż w ciągu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20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dni od dnia zakończenia stanu epidemii w związku z zakażeniami wirusem SARS-CoV-2 oraz dane producenta (nazwa, adres).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92EC2" w:rsidRPr="00C04BA2" w:rsidTr="004D1CBD"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Gwarancja, rękojmia  i serwis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92EC2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96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292EC2" w:rsidRPr="00C04BA2" w:rsidTr="004D1CBD">
        <w:trPr>
          <w:trHeight w:val="189"/>
        </w:trPr>
        <w:tc>
          <w:tcPr>
            <w:tcW w:w="1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92EC2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92EC2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292EC2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2EC2" w:rsidRPr="00C04BA2" w:rsidRDefault="00292EC2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:rsidR="009205C3" w:rsidRDefault="009205C3"/>
    <w:p w:rsidR="00292EC2" w:rsidRPr="00010105" w:rsidRDefault="00292EC2" w:rsidP="00292EC2">
      <w:pPr>
        <w:pStyle w:val="Standard"/>
        <w:widowControl/>
        <w:numPr>
          <w:ilvl w:val="0"/>
          <w:numId w:val="7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292EC2" w:rsidRPr="00010105" w:rsidRDefault="00292EC2" w:rsidP="00292EC2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292EC2" w:rsidRPr="00010105" w:rsidRDefault="00292EC2" w:rsidP="00292EC2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292EC2" w:rsidRPr="00010105" w:rsidRDefault="00292EC2" w:rsidP="00292EC2">
      <w:pPr>
        <w:pStyle w:val="Akapitzlist"/>
        <w:numPr>
          <w:ilvl w:val="0"/>
          <w:numId w:val="6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292EC2" w:rsidRPr="00010105" w:rsidRDefault="00292EC2" w:rsidP="00292EC2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292EC2" w:rsidRPr="00010105" w:rsidRDefault="00292EC2" w:rsidP="00292EC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lastRenderedPageBreak/>
        <w:t>Osobą do kontaktów roboczych jest:</w:t>
      </w:r>
    </w:p>
    <w:p w:rsidR="00292EC2" w:rsidRPr="00010105" w:rsidRDefault="00292EC2" w:rsidP="00292EC2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292EC2" w:rsidRPr="00010105" w:rsidRDefault="00292EC2" w:rsidP="00292EC2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292EC2" w:rsidRPr="00010105" w:rsidRDefault="00292EC2" w:rsidP="00292EC2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292EC2" w:rsidRPr="00010105" w:rsidRDefault="00292EC2" w:rsidP="00292EC2">
      <w:pPr>
        <w:rPr>
          <w:rFonts w:asciiTheme="minorHAnsi" w:hAnsiTheme="minorHAnsi" w:cstheme="minorHAnsi"/>
          <w:sz w:val="20"/>
          <w:szCs w:val="20"/>
        </w:rPr>
      </w:pPr>
    </w:p>
    <w:p w:rsidR="00292EC2" w:rsidRDefault="00292EC2"/>
    <w:sectPr w:rsidR="00292EC2" w:rsidSect="00292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C2" w:rsidRDefault="00292EC2" w:rsidP="00292EC2">
      <w:r>
        <w:separator/>
      </w:r>
    </w:p>
  </w:endnote>
  <w:endnote w:type="continuationSeparator" w:id="0">
    <w:p w:rsidR="00292EC2" w:rsidRDefault="00292EC2" w:rsidP="0029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74" w:rsidRDefault="00CD59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6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92EC2" w:rsidRDefault="00292EC2">
            <w:pPr>
              <w:pStyle w:val="Stopka"/>
            </w:pPr>
            <w:r>
              <w:t xml:space="preserve">Strona </w:t>
            </w:r>
            <w:r w:rsidR="00AA2D9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A2D9D">
              <w:rPr>
                <w:b/>
              </w:rPr>
              <w:fldChar w:fldCharType="separate"/>
            </w:r>
            <w:r w:rsidR="00CD5974">
              <w:rPr>
                <w:b/>
                <w:noProof/>
              </w:rPr>
              <w:t>1</w:t>
            </w:r>
            <w:r w:rsidR="00AA2D9D">
              <w:rPr>
                <w:b/>
              </w:rPr>
              <w:fldChar w:fldCharType="end"/>
            </w:r>
            <w:r>
              <w:t xml:space="preserve"> z </w:t>
            </w:r>
            <w:r w:rsidR="00AA2D9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A2D9D">
              <w:rPr>
                <w:b/>
              </w:rPr>
              <w:fldChar w:fldCharType="separate"/>
            </w:r>
            <w:r w:rsidR="00CD5974">
              <w:rPr>
                <w:b/>
                <w:noProof/>
              </w:rPr>
              <w:t>4</w:t>
            </w:r>
            <w:r w:rsidR="00AA2D9D">
              <w:rPr>
                <w:b/>
              </w:rPr>
              <w:fldChar w:fldCharType="end"/>
            </w:r>
          </w:p>
        </w:sdtContent>
      </w:sdt>
    </w:sdtContent>
  </w:sdt>
  <w:p w:rsidR="00292EC2" w:rsidRDefault="00292E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74" w:rsidRDefault="00CD5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C2" w:rsidRDefault="00292EC2" w:rsidP="00292EC2">
      <w:r>
        <w:separator/>
      </w:r>
    </w:p>
  </w:footnote>
  <w:footnote w:type="continuationSeparator" w:id="0">
    <w:p w:rsidR="00292EC2" w:rsidRDefault="00292EC2" w:rsidP="00292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74" w:rsidRDefault="00CD59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74" w:rsidRDefault="00CD5974" w:rsidP="00CD5974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CD5974" w:rsidRDefault="00CD5974" w:rsidP="00CD5974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CD5974" w:rsidRDefault="00CD597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74" w:rsidRDefault="00CD59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4A27"/>
    <w:multiLevelType w:val="hybridMultilevel"/>
    <w:tmpl w:val="18DC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BBE3B41"/>
    <w:multiLevelType w:val="hybridMultilevel"/>
    <w:tmpl w:val="F2589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F06AD"/>
    <w:multiLevelType w:val="hybridMultilevel"/>
    <w:tmpl w:val="6518D706"/>
    <w:lvl w:ilvl="0" w:tplc="7BB683D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EC2"/>
    <w:rsid w:val="00292EC2"/>
    <w:rsid w:val="009205C3"/>
    <w:rsid w:val="00AA2D9D"/>
    <w:rsid w:val="00C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2EC2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292EC2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292E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292EC2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292E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292E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9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E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E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292EC2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2</cp:revision>
  <dcterms:created xsi:type="dcterms:W3CDTF">2020-11-25T20:22:00Z</dcterms:created>
  <dcterms:modified xsi:type="dcterms:W3CDTF">2020-11-25T21:12:00Z</dcterms:modified>
</cp:coreProperties>
</file>